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CD" w:rsidRPr="00EE359D" w:rsidRDefault="00D667CD" w:rsidP="00E2104E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it-IT"/>
        </w:rPr>
      </w:pPr>
    </w:p>
    <w:tbl>
      <w:tblPr>
        <w:tblW w:w="0" w:type="auto"/>
        <w:tblInd w:w="250" w:type="dxa"/>
        <w:tblLook w:val="01E0"/>
      </w:tblPr>
      <w:tblGrid>
        <w:gridCol w:w="9604"/>
      </w:tblGrid>
      <w:tr w:rsidR="00D667CD" w:rsidRPr="00C33663" w:rsidTr="001C6151">
        <w:trPr>
          <w:trHeight w:val="563"/>
        </w:trPr>
        <w:tc>
          <w:tcPr>
            <w:tcW w:w="9604" w:type="dxa"/>
            <w:shd w:val="clear" w:color="auto" w:fill="E6E6E6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b/>
                <w:i/>
                <w:sz w:val="24"/>
                <w:u w:val="single"/>
                <w:lang w:eastAsia="it-IT"/>
              </w:rPr>
              <w:br w:type="page"/>
            </w:r>
            <w:r w:rsidRPr="00EE359D">
              <w:rPr>
                <w:rFonts w:ascii="Arial" w:hAnsi="Arial" w:cs="Arial"/>
                <w:b/>
                <w:sz w:val="24"/>
                <w:szCs w:val="18"/>
                <w:lang w:eastAsia="it-IT"/>
              </w:rPr>
              <w:t>Quadro Riepilogativo della documentazione</w:t>
            </w:r>
            <w:r w:rsidRPr="00EE359D">
              <w:rPr>
                <w:rFonts w:ascii="Arial" w:hAnsi="Arial" w:cs="Arial"/>
                <w:sz w:val="24"/>
                <w:szCs w:val="18"/>
                <w:vertAlign w:val="superscript"/>
                <w:lang w:eastAsia="it-IT"/>
              </w:rPr>
              <w:footnoteReference w:id="1"/>
            </w:r>
          </w:p>
        </w:tc>
      </w:tr>
    </w:tbl>
    <w:p w:rsidR="00D667CD" w:rsidRPr="00EE359D" w:rsidRDefault="00D667CD" w:rsidP="00E2104E">
      <w:pPr>
        <w:tabs>
          <w:tab w:val="left" w:pos="7501"/>
        </w:tabs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4640" w:type="pct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43"/>
        <w:gridCol w:w="6"/>
        <w:gridCol w:w="3346"/>
        <w:gridCol w:w="1556"/>
        <w:gridCol w:w="1502"/>
        <w:gridCol w:w="1692"/>
      </w:tblGrid>
      <w:tr w:rsidR="00D667CD" w:rsidRPr="00C33663" w:rsidTr="001C6151">
        <w:trPr>
          <w:trHeight w:val="567"/>
          <w:jc w:val="center"/>
        </w:trPr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b/>
                <w:sz w:val="20"/>
                <w:szCs w:val="18"/>
                <w:lang w:eastAsia="it-IT"/>
              </w:rPr>
              <w:t>DOCUMENTAZIONE ALLEGATA ALLA SCIA ALTERNATIVA AL PERMESSO DI COSTRUIRE</w:t>
            </w:r>
          </w:p>
        </w:tc>
      </w:tr>
      <w:tr w:rsidR="00D667CD" w:rsidRPr="00C33663" w:rsidTr="001C6151">
        <w:trPr>
          <w:trHeight w:val="795"/>
          <w:jc w:val="center"/>
        </w:trPr>
        <w:tc>
          <w:tcPr>
            <w:tcW w:w="104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b/>
                <w:sz w:val="16"/>
                <w:szCs w:val="16"/>
                <w:lang w:eastAsia="it-IT"/>
              </w:rPr>
              <w:t xml:space="preserve">ALLEGATO </w:t>
            </w:r>
          </w:p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b/>
                <w:sz w:val="16"/>
                <w:szCs w:val="16"/>
                <w:lang w:eastAsia="it-IT"/>
              </w:rPr>
              <w:t xml:space="preserve">DENOMINAZIONE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QUADRO INFORMATIVO DI RIFERIMENTO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b/>
                <w:sz w:val="16"/>
                <w:szCs w:val="16"/>
                <w:lang w:eastAsia="it-IT"/>
              </w:rPr>
              <w:t xml:space="preserve">CASI IN CUI È PREVISTO </w:t>
            </w:r>
          </w:p>
        </w:tc>
      </w:tr>
      <w:tr w:rsidR="00D667CD" w:rsidRPr="00C33663" w:rsidTr="001C6151">
        <w:trPr>
          <w:trHeight w:val="470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 xml:space="preserve">Procura/delega 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>Nel caso di procura/delega a presentare la segnalazione</w:t>
            </w:r>
          </w:p>
        </w:tc>
      </w:tr>
      <w:tr w:rsidR="00D667CD" w:rsidRPr="00C33663" w:rsidTr="001C6151">
        <w:trPr>
          <w:trHeight w:val="518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Soggetti coinvolti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h), i)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D667CD" w:rsidRPr="00C33663" w:rsidTr="001C6151">
        <w:trPr>
          <w:trHeight w:val="579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Ricevuta di versamento dei diritti di segreteria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D667CD" w:rsidRPr="00C33663" w:rsidTr="001C6151">
        <w:trPr>
          <w:trHeight w:val="571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Copia del documento di identità del/i titolare/i e/o del tecnico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Solo se i soggetti coinvolti non hanno sottoscritto digitalmente e/o in assenza di procura/delega.</w:t>
            </w:r>
          </w:p>
        </w:tc>
      </w:tr>
      <w:tr w:rsidR="00D667CD" w:rsidRPr="00C33663" w:rsidTr="001C6151">
        <w:trPr>
          <w:trHeight w:val="564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Dichiarazione di assenso dei terzi titolari di altri diritti reali o obbligatori (allegato soggetti coinvolti)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non si ha titolarità esclusiva all’esecuzione dell’intervento</w:t>
            </w:r>
          </w:p>
        </w:tc>
      </w:tr>
      <w:tr w:rsidR="00D667CD" w:rsidRPr="00C33663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Modello ISTAT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Per interventi di nuova costruzione e di ampliamento di volume di fabbricati esistenti (art. 7 d.lgs. n. 322/1989)</w:t>
            </w:r>
          </w:p>
        </w:tc>
      </w:tr>
      <w:tr w:rsidR="00D667CD" w:rsidRPr="00C33663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tecnica necessaria alla determinazione del contributo di costruzione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D667CD" w:rsidRPr="00C33663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Prospetto di calcolo preventivo del contributo di costruzione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Se l’intervento da realizzare è a titolo oneroso ed il contributo di costruzione è calcolato dal tecnico abilitato</w:t>
            </w:r>
          </w:p>
        </w:tc>
      </w:tr>
      <w:tr w:rsidR="00D667CD" w:rsidRPr="00C33663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Proposta di progetto per la realizzazione delle opere di urbanizzazione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da realizzare è a titolo oneroso e viene richiesto lo scomputo degli onere di urbanizzazione</w:t>
            </w:r>
          </w:p>
        </w:tc>
      </w:tr>
      <w:tr w:rsidR="00D667CD" w:rsidRPr="00C33663" w:rsidTr="001C6151">
        <w:trPr>
          <w:trHeight w:val="705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Notifica preliminare (articolo 99 del d.lgs. n. 81/2008)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l)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ricade nell’ ambito di applicazione del d.lgs. n. 81/2008 e la notifica non è stata già trasmessa</w:t>
            </w:r>
          </w:p>
        </w:tc>
      </w:tr>
      <w:tr w:rsidR="00D667CD" w:rsidRPr="00C33663" w:rsidTr="001C6151">
        <w:trPr>
          <w:trHeight w:val="406"/>
          <w:jc w:val="center"/>
        </w:trPr>
        <w:tc>
          <w:tcPr>
            <w:tcW w:w="1042" w:type="dxa"/>
            <w:tcBorders>
              <w:left w:val="single" w:sz="4" w:space="0" w:color="auto"/>
              <w:right w:val="nil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8"/>
                <w:lang w:eastAsia="it-IT"/>
              </w:rPr>
            </w:pPr>
          </w:p>
        </w:tc>
        <w:tc>
          <w:tcPr>
            <w:tcW w:w="6410" w:type="dxa"/>
            <w:gridSpan w:val="4"/>
            <w:tcBorders>
              <w:left w:val="nil"/>
              <w:right w:val="nil"/>
            </w:tcBorders>
            <w:shd w:val="clear" w:color="auto" w:fill="D9D9D9"/>
            <w:vAlign w:val="bottom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b/>
                <w:sz w:val="16"/>
                <w:szCs w:val="18"/>
                <w:lang w:eastAsia="it-IT"/>
              </w:rPr>
              <w:t>DOCUMENTAZIONE RELATIVA ALLA RELAZIONE TECNICA DI ASSEVERAZIONE</w:t>
            </w:r>
          </w:p>
        </w:tc>
        <w:tc>
          <w:tcPr>
            <w:tcW w:w="1692" w:type="dxa"/>
            <w:tcBorders>
              <w:left w:val="nil"/>
              <w:right w:val="single" w:sz="4" w:space="0" w:color="auto"/>
            </w:tcBorders>
            <w:shd w:val="clear" w:color="auto" w:fill="D9D9D9"/>
            <w:vAlign w:val="bottom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D667CD" w:rsidRPr="00C33663" w:rsidTr="001C6151">
        <w:trPr>
          <w:trHeight w:val="616"/>
          <w:jc w:val="center"/>
        </w:trPr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Elaborati grafici dello stato di fatto, di progetto e comparativi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Sempre obbligatori</w:t>
            </w:r>
          </w:p>
        </w:tc>
      </w:tr>
      <w:tr w:rsidR="00D667CD" w:rsidRPr="00C33663" w:rsidTr="001C6151">
        <w:trPr>
          <w:trHeight w:val="616"/>
          <w:jc w:val="center"/>
        </w:trPr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fotografica dello stato di fatto (*)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  <w:tr w:rsidR="00D667CD" w:rsidRPr="00C33663" w:rsidTr="001C6151">
        <w:trPr>
          <w:trHeight w:val="971"/>
          <w:jc w:val="center"/>
        </w:trPr>
        <w:tc>
          <w:tcPr>
            <w:tcW w:w="1042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Relazione geologica/geotecnica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comporta opere elencate nelle NTC 14/01/2008 per cui è necessaria la progettazione geotecnica</w:t>
            </w:r>
          </w:p>
        </w:tc>
      </w:tr>
      <w:tr w:rsidR="00D667CD" w:rsidRPr="00C33663" w:rsidTr="001C6151">
        <w:trPr>
          <w:trHeight w:val="708"/>
          <w:jc w:val="center"/>
        </w:trPr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Elaborati relativi al superamento delle barriere architettoniche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è soggetto alle prescrizioni dell’artt. 82 e seguenti (edifici privati aperti al pubblico) ovvero degli artt. 77 e seguenti (nuova costruzione e ristrutturazione di interi edifici residenziali) del d.P.R. n. 380/2001</w:t>
            </w:r>
          </w:p>
        </w:tc>
      </w:tr>
      <w:tr w:rsidR="00D667CD" w:rsidRPr="00C33663" w:rsidTr="001C6151">
        <w:trPr>
          <w:trHeight w:val="708"/>
          <w:jc w:val="center"/>
        </w:trPr>
        <w:tc>
          <w:tcPr>
            <w:tcW w:w="1042" w:type="dxa"/>
            <w:tcBorders>
              <w:left w:val="single" w:sz="4" w:space="0" w:color="auto"/>
              <w:bottom w:val="nil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Progetto degli impianti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3194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comporta installazione, trasformazione o ampliamento di impianti tecnologici, ai sensi del d.m. n. 37/2008</w:t>
            </w:r>
          </w:p>
        </w:tc>
      </w:tr>
      <w:tr w:rsidR="00D667CD" w:rsidRPr="00C33663" w:rsidTr="001C6151">
        <w:trPr>
          <w:trHeight w:val="112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Relazione tecnica sui consumi energetici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6)</w:t>
            </w:r>
          </w:p>
        </w:tc>
        <w:tc>
          <w:tcPr>
            <w:tcW w:w="319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intervento è soggetto all’applicazione del d.lgs. n. 192/2005 e/o del d.lgs. n. 28/2011</w:t>
            </w:r>
          </w:p>
        </w:tc>
      </w:tr>
      <w:tr w:rsidR="00D667CD" w:rsidRPr="00C33663" w:rsidTr="001C6151">
        <w:trPr>
          <w:trHeight w:val="2268"/>
          <w:jc w:val="center"/>
        </w:trPr>
        <w:tc>
          <w:tcPr>
            <w:tcW w:w="1048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ecologica </w:t>
            </w:r>
            <w:r w:rsidRPr="00EE359D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4" w:type="dxa"/>
            <w:gridSpan w:val="2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D667CD" w:rsidRPr="00C33663" w:rsidTr="001C6151">
        <w:trPr>
          <w:trHeight w:val="2257"/>
          <w:jc w:val="center"/>
        </w:trPr>
        <w:tc>
          <w:tcPr>
            <w:tcW w:w="1048" w:type="dxa"/>
            <w:gridSpan w:val="2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funzionale </w:t>
            </w:r>
            <w:r w:rsidRPr="00EE359D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4" w:type="dxa"/>
            <w:gridSpan w:val="2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etc...)</w:t>
            </w:r>
          </w:p>
        </w:tc>
      </w:tr>
    </w:tbl>
    <w:p w:rsidR="00D667CD" w:rsidRPr="00EE359D" w:rsidRDefault="00D667CD" w:rsidP="00E2104E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17"/>
        <w:gridCol w:w="3376"/>
        <w:gridCol w:w="1530"/>
        <w:gridCol w:w="3196"/>
      </w:tblGrid>
      <w:tr w:rsidR="00D667CD" w:rsidRPr="00C33663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E359D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ULTERIORE DOCUMENTAZIONE PER LA PRESENTAZIONE DI ALTRE SEGNALAZIONI, COMUNICAZIONI O NOTIFICHE (SCIA UNICA)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D667CD" w:rsidRPr="00C33663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di impatto acustico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D667CD" w:rsidRPr="00C33663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Valutazione previsionale di clima acustico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rientra nell’ambito di applicazione dell’art. 8, comma 3, della l. n. 447/1995.</w:t>
            </w:r>
          </w:p>
        </w:tc>
      </w:tr>
      <w:tr w:rsidR="00D667CD" w:rsidRPr="00C33663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Dichiarazione sostitutiva 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l’intervento, rientra nelle attività “a bassa rumorosità”, di cui all’allegato B del d.P.R. n. 227/2011,</w:t>
            </w: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che utilizzano impianti di diffusione sonora ovvero svolgono manifestazioni ed eventi con diffusione di musica o utilizzo di strumenti musicali,</w:t>
            </w: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ma rispettano i limiti di rumore individuati dal d.P.C.M. n. 14 novembre 1997 (assoluti e differenziali): art.4, </w:t>
            </w:r>
            <w:r w:rsidRPr="00EE359D">
              <w:rPr>
                <w:rFonts w:ascii="Arial" w:hAnsi="Arial" w:cs="Arial"/>
                <w:b/>
                <w:color w:val="000000"/>
                <w:sz w:val="16"/>
                <w:szCs w:val="16"/>
                <w:lang w:eastAsia="it-IT"/>
              </w:rPr>
              <w:t>comma 1,</w:t>
            </w: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d.P.R. n. 227/2011; 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ovvero se l’intervento </w:t>
            </w:r>
            <w:r w:rsidRPr="00EE359D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non</w:t>
            </w:r>
            <w:r w:rsidRPr="00EE359D">
              <w:rPr>
                <w:rFonts w:ascii="Arial" w:hAnsi="Arial" w:cs="Arial"/>
                <w:i/>
                <w:sz w:val="16"/>
                <w:szCs w:val="16"/>
                <w:lang w:eastAsia="it-IT"/>
              </w:rPr>
              <w:t xml:space="preserve"> </w:t>
            </w: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rientra nelle attività “a bassa rumorosità”, di cui all’allegato B del d.P.R. n. 227/2011,</w:t>
            </w: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e rispetta i limiti di rumore individuati dal d.P.C.M. 14 novembre 1997 (assoluti e differenziali): art.4, </w:t>
            </w:r>
            <w:r w:rsidRPr="00EE359D">
              <w:rPr>
                <w:rFonts w:ascii="Arial" w:hAnsi="Arial" w:cs="Arial"/>
                <w:b/>
                <w:color w:val="000000"/>
                <w:sz w:val="16"/>
                <w:szCs w:val="16"/>
                <w:lang w:eastAsia="it-IT"/>
              </w:rPr>
              <w:t>comma 2</w:t>
            </w:r>
            <w:r w:rsidRPr="00EE359D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, d.P.R. n. 227/2011</w:t>
            </w:r>
          </w:p>
        </w:tc>
      </w:tr>
      <w:tr w:rsidR="00D667CD" w:rsidRPr="00C33663" w:rsidTr="001C6151">
        <w:trPr>
          <w:trHeight w:val="893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Piano di lavoro di demolizione o rimozione dell’amianto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10)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le opere interessano parti di edifici con presenza di fibre di amianto, ai sensi dell’art. 256 del d.lgs. n. 81/2008</w:t>
            </w:r>
          </w:p>
        </w:tc>
      </w:tr>
      <w:tr w:rsidR="00D667CD" w:rsidRPr="00C33663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Denuncia dei lavori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D667CD" w:rsidRPr="00C33663" w:rsidTr="001C6151">
        <w:trPr>
          <w:trHeight w:val="783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Denuncia dei lavori in zona sismica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prevede opere da denunciare ai sensi dell’art. 93 del d.P.R. n. 380/2001</w:t>
            </w:r>
          </w:p>
        </w:tc>
      </w:tr>
      <w:tr w:rsidR="00D667CD" w:rsidRPr="00C33663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Risultati delle analisi ambientali sulla qualità dei terreni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13)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richiede indagini ambientali preventive sulla qualità dei terreni</w:t>
            </w:r>
          </w:p>
        </w:tc>
      </w:tr>
      <w:tr w:rsidR="00D667CD" w:rsidRPr="00C33663" w:rsidTr="001C6151">
        <w:trPr>
          <w:trHeight w:val="971"/>
          <w:jc w:val="center"/>
        </w:trPr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Attestazione di versamento relativa ad oneri, diritti etc… connessa alle ulteriori segnalazione presentata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D667CD" w:rsidRPr="00EE359D" w:rsidRDefault="00D667CD" w:rsidP="00E2104E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17"/>
        <w:gridCol w:w="3376"/>
        <w:gridCol w:w="1530"/>
        <w:gridCol w:w="3196"/>
      </w:tblGrid>
      <w:tr w:rsidR="00D667CD" w:rsidRPr="00C33663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EE359D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RICHIESTA DI ACQUISIZIONE DI ATTI DI ASSENSO (SCIA CONDIZIONATA)</w:t>
            </w:r>
          </w:p>
        </w:tc>
      </w:tr>
      <w:tr w:rsidR="00D667CD" w:rsidRPr="00C33663" w:rsidTr="001C6151">
        <w:trPr>
          <w:trHeight w:val="269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 xml:space="preserve">ovvero  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>Assolvimento dell’imposta di bollo con le altre modalità previste, anche in modalità virtuale o tramite @bollo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8"/>
                <w:lang w:eastAsia="it-IT"/>
              </w:rPr>
              <w:t>(SCIA condizionata)</w:t>
            </w:r>
          </w:p>
        </w:tc>
      </w:tr>
      <w:tr w:rsidR="00D667CD" w:rsidRPr="00C33663" w:rsidTr="001C6151">
        <w:trPr>
          <w:trHeight w:val="708"/>
          <w:jc w:val="center"/>
        </w:trPr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la richiesta di deroga alla normativa per l’abbattimento delle barriere architettoniche</w:t>
            </w:r>
          </w:p>
        </w:tc>
        <w:tc>
          <w:tcPr>
            <w:tcW w:w="1530" w:type="dxa"/>
            <w:shd w:val="clear" w:color="auto" w:fill="FFFFFF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Tahoma" w:hAnsi="Tahoma" w:cs="Tahoma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è soggetto alle prescrizioni degli articoli 77 e seguenti del d.P.R. n. 380/2001 e del d.m. n. 236/1989 o della corrispondente normativa regionale, ma non rispetta la normativa in materia di barriere architettoniche</w:t>
            </w:r>
          </w:p>
        </w:tc>
      </w:tr>
      <w:tr w:rsidR="00D667CD" w:rsidRPr="00C33663" w:rsidTr="001C6151">
        <w:trPr>
          <w:trHeight w:val="747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necessaria al rilascio del parere progetto da parte dei Vigili del Fuoco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è soggetto a valutazione di conformità ai sensi dell’art. 3 e dell’art. 8 del d.P.R. n. 151/2011</w:t>
            </w:r>
          </w:p>
        </w:tc>
      </w:tr>
      <w:tr w:rsidR="00D667CD" w:rsidRPr="00C33663" w:rsidTr="001C6151">
        <w:trPr>
          <w:trHeight w:val="992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la deroga all’integrale osservanza delle regole tecniche di prevenzione incendi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Qualora le attività soggette ai controlli di prevenzione incendi, presentino caratteristiche tali da non consentire l'integrale osservanza delle regole tecniche, di cui all’art. 7 del d.P.R. n. 151/2011.</w:t>
            </w:r>
          </w:p>
        </w:tc>
      </w:tr>
      <w:tr w:rsidR="00D667CD" w:rsidRPr="00C33663" w:rsidTr="001C6151">
        <w:trPr>
          <w:trHeight w:val="919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di previsione di impatto acustico ai fini del rilascio del nulla osta 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7)</w:t>
            </w:r>
          </w:p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D667CD" w:rsidRPr="00C33663" w:rsidTr="001C6151">
        <w:trPr>
          <w:trHeight w:val="929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la richiesta di deroga alla conformità ai requisiti igienico sanitari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11)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non rispetta le prescrizioni di cui al d.m. 5 luglio 1975 e/o del d.lgs. n. 81/2008 e/o del Regolamento Edilizio</w:t>
            </w:r>
          </w:p>
        </w:tc>
      </w:tr>
      <w:tr w:rsidR="00D667CD" w:rsidRPr="00C33663" w:rsidTr="001C6151">
        <w:trPr>
          <w:trHeight w:val="835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necessaria per il rilascio dell’autorizzazione sismica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prevede opere da autorizzare ai sensi dell’art. 94 del d.P.R. n. 380/2001</w:t>
            </w:r>
          </w:p>
        </w:tc>
      </w:tr>
      <w:tr w:rsidR="00D667CD" w:rsidRPr="00C33663" w:rsidTr="001C6151">
        <w:trPr>
          <w:trHeight w:val="801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necessaria al rilascio delle autorizzazioni relative agli scarichi idrici e agli allacci in fognatura 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15)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necessita di autorizzazione per gli scarichi idrici e gli allacci in fognatura</w:t>
            </w:r>
          </w:p>
        </w:tc>
      </w:tr>
      <w:tr w:rsidR="00D667CD" w:rsidRPr="00C33663" w:rsidTr="001C6151">
        <w:trPr>
          <w:trHeight w:val="270"/>
          <w:jc w:val="center"/>
        </w:trPr>
        <w:tc>
          <w:tcPr>
            <w:tcW w:w="9219" w:type="dxa"/>
            <w:gridSpan w:val="4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b/>
                <w:sz w:val="16"/>
                <w:szCs w:val="18"/>
                <w:lang w:eastAsia="it-IT"/>
              </w:rPr>
              <w:t>VINCOLI</w:t>
            </w:r>
          </w:p>
        </w:tc>
      </w:tr>
      <w:tr w:rsidR="00D667CD" w:rsidRPr="00C33663" w:rsidTr="001C6151">
        <w:trPr>
          <w:trHeight w:val="732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 Relazione paesaggistica semplificata e documentazione per il rilascio per l’autorizzazione paesaggistica semplificata</w:t>
            </w:r>
          </w:p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 Relazione paesaggistica e documentazione per il rilascio per l’autorizzazione paesaggistica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16)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- Se l’intervento è assoggettato ad autorizzazione paesaggistica di lieve entità (d.P.R. n. 31/2017)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 xml:space="preserve">- Se l’intervento è soggetto al procedimento ordinario di autorizzazione paesaggistica  </w:t>
            </w:r>
          </w:p>
        </w:tc>
      </w:tr>
      <w:tr w:rsidR="00D667CD" w:rsidRPr="00C33663" w:rsidTr="001C6151">
        <w:trPr>
          <w:trHeight w:val="855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il rilascio del parere/nulla osta da parte della Soprintendenza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17)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l’immobile oggetto dei lavori è sottoposto a tutela ai sensi del Titolo I, Capo I, Parte II del d.lgs. n. 42/2004</w:t>
            </w:r>
          </w:p>
        </w:tc>
      </w:tr>
      <w:tr w:rsidR="00D667CD" w:rsidRPr="00C33663" w:rsidTr="001C6151">
        <w:trPr>
          <w:trHeight w:val="981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il rilascio del  parere/nulla osta dell’ente competente per bene in area protetta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18)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l’immobile oggetto dei lavori ricade in area tutelata e le opere comportano alterazione dei luoghi ai sensi della l. n. 394/1991</w:t>
            </w:r>
          </w:p>
        </w:tc>
      </w:tr>
      <w:tr w:rsidR="00D667CD" w:rsidRPr="00C33663" w:rsidTr="001C6151">
        <w:trPr>
          <w:trHeight w:val="839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il rilascio dell’autorizzazione relativa al vincolo idrogeologico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19)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l’area oggetto di intervento è sottoposta a tutela ai sensi dell’articolo 61 del d.lgs. n. 152/2006</w:t>
            </w:r>
          </w:p>
        </w:tc>
      </w:tr>
      <w:tr w:rsidR="00D667CD" w:rsidRPr="00C33663" w:rsidTr="001C6151">
        <w:trPr>
          <w:trHeight w:val="837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per il rilascio dell’autorizzazione relativa al vincolo idraulico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20)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l’area oggetto di intervento è sottoposta a tutela ai sensi dell’articolo 115 del d.lgs. n. 152/2006</w:t>
            </w:r>
          </w:p>
        </w:tc>
      </w:tr>
      <w:tr w:rsidR="00D667CD" w:rsidRPr="00C33663" w:rsidTr="001C6151">
        <w:trPr>
          <w:trHeight w:val="849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Documentazione necessaria all’approvazione del progetto (VINCA)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21)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è soggetto a valutazione d’incidenza nelle zone appartenenti alla rete “Natura 2000”</w:t>
            </w:r>
          </w:p>
        </w:tc>
      </w:tr>
      <w:tr w:rsidR="00D667CD" w:rsidRPr="00C33663" w:rsidTr="001C6151">
        <w:trPr>
          <w:trHeight w:val="677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necessaria per la 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richiesta di deroga alla fascia di rispetto cimiteriale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22)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D667CD" w:rsidRPr="00C33663" w:rsidTr="001C6151">
        <w:trPr>
          <w:trHeight w:val="999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necessaria alla 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23)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Se l’intervento ricade in area a rischio d’incidente rilevante</w:t>
            </w:r>
          </w:p>
        </w:tc>
      </w:tr>
      <w:tr w:rsidR="00D667CD" w:rsidRPr="00C33663" w:rsidTr="001C6151">
        <w:trPr>
          <w:trHeight w:val="2268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ad altri vincoli di tutela ecologica </w:t>
            </w:r>
            <w:r w:rsidRPr="00EE359D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D667CD" w:rsidRPr="00C33663" w:rsidTr="001C6151">
        <w:trPr>
          <w:trHeight w:val="2257"/>
          <w:jc w:val="center"/>
        </w:trPr>
        <w:tc>
          <w:tcPr>
            <w:tcW w:w="1117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ai vincoli di tutela funzionale </w:t>
            </w:r>
            <w:r w:rsidRPr="00EE359D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D667CD" w:rsidRPr="00EE359D" w:rsidRDefault="00D667CD" w:rsidP="001C6151">
            <w:pPr>
              <w:spacing w:after="0" w:line="36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6" w:type="dxa"/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ecc.)</w:t>
            </w:r>
          </w:p>
        </w:tc>
      </w:tr>
      <w:tr w:rsidR="00D667CD" w:rsidRPr="00C33663" w:rsidTr="001C6151">
        <w:trPr>
          <w:trHeight w:val="899"/>
          <w:jc w:val="center"/>
        </w:trPr>
        <w:tc>
          <w:tcPr>
            <w:tcW w:w="1117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Attestazione di versamento relativa ad oneri, diritti etc… connessa alla richiesta di rilascio di autorizzazioni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tcBorders>
              <w:bottom w:val="single" w:sz="4" w:space="0" w:color="000000"/>
            </w:tcBorders>
            <w:vAlign w:val="center"/>
          </w:tcPr>
          <w:p w:rsidR="00D667CD" w:rsidRPr="00EE359D" w:rsidRDefault="00D667CD" w:rsidP="001C615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D667CD" w:rsidRPr="00EE359D" w:rsidRDefault="00D667CD" w:rsidP="00E2104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eastAsia="it-IT"/>
        </w:rPr>
      </w:pPr>
      <w:r w:rsidRPr="00EE359D">
        <w:rPr>
          <w:rFonts w:ascii="Arial" w:hAnsi="Arial" w:cs="Arial"/>
          <w:sz w:val="18"/>
          <w:szCs w:val="18"/>
          <w:lang w:eastAsia="it-IT"/>
        </w:rPr>
        <w:t xml:space="preserve">                             </w:t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  <w:r w:rsidRPr="00EE359D">
        <w:rPr>
          <w:rFonts w:ascii="Arial" w:hAnsi="Arial" w:cs="Arial"/>
          <w:sz w:val="18"/>
          <w:szCs w:val="18"/>
          <w:lang w:eastAsia="it-IT"/>
        </w:rPr>
        <w:tab/>
      </w:r>
    </w:p>
    <w:p w:rsidR="00D667CD" w:rsidRPr="00EE359D" w:rsidRDefault="00D667CD" w:rsidP="00E2104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eastAsia="it-IT"/>
        </w:rPr>
      </w:pPr>
    </w:p>
    <w:p w:rsidR="00D667CD" w:rsidRPr="00EE359D" w:rsidRDefault="00D667CD" w:rsidP="00E2104E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  <w:lang w:eastAsia="it-IT"/>
        </w:rPr>
      </w:pPr>
      <w:r w:rsidRPr="00EE359D">
        <w:rPr>
          <w:rFonts w:ascii="Arial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Il/I Dichiarante/i</w:t>
      </w:r>
    </w:p>
    <w:p w:rsidR="00D667CD" w:rsidRDefault="00D667CD" w:rsidP="00E2104E"/>
    <w:p w:rsidR="00D667CD" w:rsidRDefault="00D667CD">
      <w:bookmarkStart w:id="0" w:name="_GoBack"/>
      <w:bookmarkEnd w:id="0"/>
    </w:p>
    <w:sectPr w:rsidR="00D667CD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CD" w:rsidRDefault="00D667CD" w:rsidP="00E2104E">
      <w:pPr>
        <w:spacing w:after="0" w:line="240" w:lineRule="auto"/>
      </w:pPr>
      <w:r>
        <w:separator/>
      </w:r>
    </w:p>
  </w:endnote>
  <w:endnote w:type="continuationSeparator" w:id="0">
    <w:p w:rsidR="00D667CD" w:rsidRDefault="00D667CD" w:rsidP="00E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CD" w:rsidRDefault="00D667CD" w:rsidP="00E2104E">
      <w:pPr>
        <w:spacing w:after="0" w:line="240" w:lineRule="auto"/>
      </w:pPr>
      <w:r>
        <w:separator/>
      </w:r>
    </w:p>
  </w:footnote>
  <w:footnote w:type="continuationSeparator" w:id="0">
    <w:p w:rsidR="00D667CD" w:rsidRDefault="00D667CD" w:rsidP="00E2104E">
      <w:pPr>
        <w:spacing w:after="0" w:line="240" w:lineRule="auto"/>
      </w:pPr>
      <w:r>
        <w:continuationSeparator/>
      </w:r>
    </w:p>
  </w:footnote>
  <w:footnote w:id="1">
    <w:p w:rsidR="00D667CD" w:rsidRDefault="00D667CD" w:rsidP="00E2104E">
      <w:pPr>
        <w:pStyle w:val="FootnoteText"/>
      </w:pPr>
      <w:r>
        <w:rPr>
          <w:rStyle w:val="FootnoteReference"/>
        </w:rPr>
        <w:footnoteRef/>
      </w:r>
      <w:r>
        <w:t xml:space="preserve"> Il quadro riepilogativo potrà essere adattato dalle Regioni in funzione delle informazioni indicate nella SCIA e nella relazione di asseverazione e potrà essere predisposto in “automatico” dal sistema informativo.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04E"/>
    <w:rsid w:val="001C6151"/>
    <w:rsid w:val="001D2BF0"/>
    <w:rsid w:val="003F53F5"/>
    <w:rsid w:val="00505D5B"/>
    <w:rsid w:val="00C33663"/>
    <w:rsid w:val="00D667CD"/>
    <w:rsid w:val="00E2104E"/>
    <w:rsid w:val="00EC5506"/>
    <w:rsid w:val="00EE359D"/>
    <w:rsid w:val="00F8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2104E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2104E"/>
    <w:rPr>
      <w:rFonts w:ascii="Tahoma" w:hAnsi="Tahoma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E2104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1541</Words>
  <Characters>8786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Riepilogativo della documentazione </dc:title>
  <dc:subject/>
  <dc:creator>Angeletti Marialaura</dc:creator>
  <cp:keywords/>
  <dc:description/>
  <cp:lastModifiedBy>scantamburlo</cp:lastModifiedBy>
  <cp:revision>2</cp:revision>
  <dcterms:created xsi:type="dcterms:W3CDTF">2019-08-13T07:27:00Z</dcterms:created>
  <dcterms:modified xsi:type="dcterms:W3CDTF">2019-08-13T07:27:00Z</dcterms:modified>
</cp:coreProperties>
</file>